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84BC" w14:textId="77777777" w:rsidR="009C6335" w:rsidRPr="009C6335" w:rsidRDefault="009C6335" w:rsidP="00C3420D">
      <w:pPr>
        <w:spacing w:after="0" w:line="360" w:lineRule="auto"/>
        <w:rPr>
          <w:rFonts w:ascii="Times New Roman" w:hAnsi="Times New Roman" w:cs="Times New Roman"/>
          <w:highlight w:val="yellow"/>
        </w:rPr>
      </w:pPr>
      <w:r w:rsidRPr="009C6335">
        <w:rPr>
          <w:rFonts w:ascii="Times New Roman" w:hAnsi="Times New Roman" w:cs="Times New Roman"/>
          <w:highlight w:val="yellow"/>
        </w:rPr>
        <w:t>(LOCAL), (DATA).</w:t>
      </w:r>
    </w:p>
    <w:p w14:paraId="6C145D6A" w14:textId="77777777" w:rsid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885728" w14:textId="77777777" w:rsidR="00C3420D" w:rsidRPr="009C6335" w:rsidRDefault="00C3420D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F6C43F" w14:textId="77777777" w:rsidR="009C6335" w:rsidRPr="009C6335" w:rsidRDefault="009C6335" w:rsidP="00C3420D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C6335">
        <w:rPr>
          <w:rFonts w:ascii="Times New Roman" w:hAnsi="Times New Roman" w:cs="Times New Roman"/>
          <w:b/>
          <w:bCs/>
        </w:rPr>
        <w:t>Processo nº [</w:t>
      </w:r>
      <w:r w:rsidRPr="009C6335">
        <w:rPr>
          <w:rFonts w:ascii="Times New Roman" w:hAnsi="Times New Roman" w:cs="Times New Roman"/>
          <w:b/>
          <w:bCs/>
          <w:highlight w:val="yellow"/>
        </w:rPr>
        <w:t>●</w:t>
      </w:r>
      <w:r w:rsidRPr="009C6335">
        <w:rPr>
          <w:rFonts w:ascii="Times New Roman" w:hAnsi="Times New Roman" w:cs="Times New Roman"/>
          <w:b/>
          <w:bCs/>
        </w:rPr>
        <w:t>]</w:t>
      </w:r>
    </w:p>
    <w:p w14:paraId="7CAA0D05" w14:textId="77777777" w:rsidR="009C6335" w:rsidRDefault="009C6335" w:rsidP="00C3420D">
      <w:pPr>
        <w:spacing w:after="0" w:line="360" w:lineRule="auto"/>
        <w:rPr>
          <w:rFonts w:ascii="Times New Roman" w:hAnsi="Times New Roman" w:cs="Times New Roman"/>
        </w:rPr>
      </w:pPr>
    </w:p>
    <w:p w14:paraId="2FF1B932" w14:textId="77777777" w:rsidR="00C3420D" w:rsidRDefault="00C3420D" w:rsidP="00C3420D">
      <w:pPr>
        <w:spacing w:after="0" w:line="360" w:lineRule="auto"/>
        <w:rPr>
          <w:rFonts w:ascii="Times New Roman" w:hAnsi="Times New Roman" w:cs="Times New Roman"/>
        </w:rPr>
      </w:pPr>
    </w:p>
    <w:p w14:paraId="13F7DE0B" w14:textId="77777777" w:rsidR="00C3420D" w:rsidRDefault="00C3420D" w:rsidP="00C3420D">
      <w:pPr>
        <w:spacing w:after="0" w:line="360" w:lineRule="auto"/>
        <w:rPr>
          <w:rFonts w:ascii="Times New Roman" w:hAnsi="Times New Roman" w:cs="Times New Roman"/>
        </w:rPr>
      </w:pPr>
    </w:p>
    <w:p w14:paraId="6130BE0E" w14:textId="77777777" w:rsidR="00C3420D" w:rsidRDefault="00C3420D" w:rsidP="00C3420D">
      <w:pPr>
        <w:spacing w:after="0" w:line="360" w:lineRule="auto"/>
        <w:rPr>
          <w:rFonts w:ascii="Times New Roman" w:hAnsi="Times New Roman" w:cs="Times New Roman"/>
        </w:rPr>
      </w:pPr>
    </w:p>
    <w:p w14:paraId="3868477D" w14:textId="77777777" w:rsidR="00C3420D" w:rsidRDefault="00C3420D" w:rsidP="00C3420D">
      <w:pPr>
        <w:spacing w:after="0" w:line="360" w:lineRule="auto"/>
        <w:rPr>
          <w:rFonts w:ascii="Times New Roman" w:hAnsi="Times New Roman" w:cs="Times New Roman"/>
        </w:rPr>
      </w:pPr>
    </w:p>
    <w:p w14:paraId="2BF64F36" w14:textId="77777777" w:rsidR="00077490" w:rsidRDefault="00077490" w:rsidP="00C3420D">
      <w:pPr>
        <w:spacing w:after="0" w:line="360" w:lineRule="auto"/>
        <w:rPr>
          <w:rFonts w:ascii="Times New Roman" w:hAnsi="Times New Roman" w:cs="Times New Roman"/>
        </w:rPr>
      </w:pPr>
    </w:p>
    <w:p w14:paraId="70F4E5D5" w14:textId="77777777" w:rsidR="009C6335" w:rsidRPr="009C6335" w:rsidRDefault="009C6335" w:rsidP="00C3420D">
      <w:pPr>
        <w:spacing w:after="0" w:line="360" w:lineRule="auto"/>
        <w:rPr>
          <w:rFonts w:ascii="Times New Roman" w:hAnsi="Times New Roman" w:cs="Times New Roman"/>
        </w:rPr>
      </w:pPr>
    </w:p>
    <w:p w14:paraId="25D37C08" w14:textId="77777777" w:rsid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C6335">
        <w:rPr>
          <w:rFonts w:ascii="Times New Roman" w:hAnsi="Times New Roman" w:cs="Times New Roman"/>
          <w:b/>
          <w:bCs/>
        </w:rPr>
        <w:t>À ILUSTRÍSSIMA AXIS ADMINISTRAÇÃO JUDICIAL LTDA.</w:t>
      </w:r>
    </w:p>
    <w:p w14:paraId="7A7656EA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3BF9016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D49FBE6" w14:textId="7E0D673A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NOME DO CREDOR</w:t>
      </w:r>
      <w:r>
        <w:rPr>
          <w:rFonts w:ascii="Times New Roman" w:hAnsi="Times New Roman" w:cs="Times New Roman"/>
          <w:b/>
          <w:bCs/>
        </w:rPr>
        <w:t>)</w:t>
      </w:r>
      <w:r w:rsidRPr="009C6335">
        <w:rPr>
          <w:rFonts w:ascii="Times New Roman" w:hAnsi="Times New Roman" w:cs="Times New Roman"/>
        </w:rPr>
        <w:t>, qualificação complet</w:t>
      </w:r>
      <w:r>
        <w:rPr>
          <w:rFonts w:ascii="Times New Roman" w:hAnsi="Times New Roman" w:cs="Times New Roman"/>
        </w:rPr>
        <w:t xml:space="preserve">a - </w:t>
      </w:r>
      <w:r w:rsidRPr="009C6335">
        <w:rPr>
          <w:rFonts w:ascii="Times New Roman" w:hAnsi="Times New Roman" w:cs="Times New Roman"/>
        </w:rPr>
        <w:t>se pessoa física: 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 nacionalidade, estado civil, profissão, RG, CPF, endereço completo, e-mail e telefone</w:t>
      </w:r>
      <w:r w:rsidRPr="009C6335">
        <w:rPr>
          <w:rFonts w:ascii="Times New Roman" w:hAnsi="Times New Roman" w:cs="Times New Roman"/>
        </w:rPr>
        <w:t>); se pessoa jurídica: 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 razão social, CNPJ, endereço da sede, nome do representante legal, e-mail e telefone</w:t>
      </w:r>
      <w:r w:rsidRPr="009C633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Pr="009C6335">
        <w:rPr>
          <w:rFonts w:ascii="Times New Roman" w:hAnsi="Times New Roman" w:cs="Times New Roman"/>
        </w:rPr>
        <w:t>vem, com fundamento nos arts. 7º, §1º, e 9º</w:t>
      </w:r>
      <w:r w:rsidR="007C5F84">
        <w:rPr>
          <w:rFonts w:ascii="Times New Roman" w:hAnsi="Times New Roman" w:cs="Times New Roman"/>
        </w:rPr>
        <w:t>,</w:t>
      </w:r>
      <w:r w:rsidRPr="009C6335">
        <w:rPr>
          <w:rFonts w:ascii="Times New Roman" w:hAnsi="Times New Roman" w:cs="Times New Roman"/>
        </w:rPr>
        <w:t xml:space="preserve"> da Lei nº 11.101/2005, apresentar </w:t>
      </w:r>
      <w:r w:rsidRPr="009C6335">
        <w:rPr>
          <w:rFonts w:ascii="Times New Roman" w:hAnsi="Times New Roman" w:cs="Times New Roman"/>
          <w:b/>
          <w:bCs/>
        </w:rPr>
        <w:t>HABILITAÇÃO DE CRÉDITO</w:t>
      </w:r>
      <w:r w:rsidRPr="009C6335">
        <w:rPr>
          <w:rFonts w:ascii="Times New Roman" w:hAnsi="Times New Roman" w:cs="Times New Roman"/>
        </w:rPr>
        <w:t xml:space="preserve"> na </w:t>
      </w:r>
      <w:r w:rsidRPr="007C5F84">
        <w:rPr>
          <w:rFonts w:ascii="Times New Roman" w:hAnsi="Times New Roman" w:cs="Times New Roman"/>
          <w:highlight w:val="yellow"/>
        </w:rPr>
        <w:t>Recuperação Judicial/Falência</w:t>
      </w:r>
      <w:r w:rsidRPr="009C6335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  <w:b/>
          <w:bCs/>
        </w:rPr>
        <w:t>(</w:t>
      </w:r>
      <w:r w:rsidRPr="009C6335">
        <w:rPr>
          <w:rFonts w:ascii="Times New Roman" w:hAnsi="Times New Roman" w:cs="Times New Roman"/>
          <w:b/>
          <w:bCs/>
        </w:rPr>
        <w:t>NOME DA DEVEDORA</w:t>
      </w:r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>,</w:t>
      </w:r>
      <w:r w:rsidRPr="009C6335">
        <w:rPr>
          <w:rFonts w:ascii="Times New Roman" w:hAnsi="Times New Roman" w:cs="Times New Roman"/>
        </w:rPr>
        <w:t xml:space="preserve"> em trâmite perante a </w:t>
      </w:r>
      <w:r w:rsidRPr="009C6335">
        <w:rPr>
          <w:rFonts w:ascii="Times New Roman" w:hAnsi="Times New Roman" w:cs="Times New Roman"/>
          <w:b/>
          <w:bCs/>
        </w:rPr>
        <w:t>[</w:t>
      </w:r>
      <w:r w:rsidRPr="009C6335">
        <w:rPr>
          <w:rFonts w:ascii="Times New Roman" w:hAnsi="Times New Roman" w:cs="Times New Roman"/>
          <w:b/>
          <w:bCs/>
          <w:highlight w:val="yellow"/>
          <w:u w:val="single"/>
        </w:rPr>
        <w:t>●</w:t>
      </w:r>
      <w:r w:rsidRPr="009C6335">
        <w:rPr>
          <w:rFonts w:ascii="Times New Roman" w:hAnsi="Times New Roman" w:cs="Times New Roman"/>
          <w:b/>
          <w:bCs/>
        </w:rPr>
        <w:t>] Vara [</w:t>
      </w:r>
      <w:r w:rsidRPr="009C6335">
        <w:rPr>
          <w:rFonts w:ascii="Times New Roman" w:hAnsi="Times New Roman" w:cs="Times New Roman"/>
          <w:b/>
          <w:bCs/>
          <w:highlight w:val="yellow"/>
        </w:rPr>
        <w:t>●</w:t>
      </w:r>
      <w:r w:rsidRPr="009C6335">
        <w:rPr>
          <w:rFonts w:ascii="Times New Roman" w:hAnsi="Times New Roman" w:cs="Times New Roman"/>
          <w:b/>
          <w:bCs/>
        </w:rPr>
        <w:t>] da Comarca de [</w:t>
      </w:r>
      <w:r w:rsidRPr="009C6335">
        <w:rPr>
          <w:rFonts w:ascii="Times New Roman" w:hAnsi="Times New Roman" w:cs="Times New Roman"/>
          <w:b/>
          <w:bCs/>
          <w:highlight w:val="yellow"/>
        </w:rPr>
        <w:t>●</w:t>
      </w:r>
      <w:r w:rsidRPr="009C6335">
        <w:rPr>
          <w:rFonts w:ascii="Times New Roman" w:hAnsi="Times New Roman" w:cs="Times New Roman"/>
          <w:b/>
          <w:bCs/>
        </w:rPr>
        <w:t>]</w:t>
      </w:r>
      <w:r w:rsidRPr="009C6335">
        <w:rPr>
          <w:rFonts w:ascii="Times New Roman" w:hAnsi="Times New Roman" w:cs="Times New Roman"/>
        </w:rPr>
        <w:t>.</w:t>
      </w:r>
    </w:p>
    <w:p w14:paraId="0978E1EB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517AD9" w14:textId="263B39BF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>O Credor é titular de crédito</w:t>
      </w:r>
      <w:r w:rsidR="007C5F84">
        <w:rPr>
          <w:rFonts w:ascii="Times New Roman" w:hAnsi="Times New Roman" w:cs="Times New Roman"/>
        </w:rPr>
        <w:t xml:space="preserve"> </w:t>
      </w:r>
      <w:r w:rsidR="007C5F84" w:rsidRPr="009C6335">
        <w:rPr>
          <w:rFonts w:ascii="Times New Roman" w:hAnsi="Times New Roman" w:cs="Times New Roman"/>
        </w:rPr>
        <w:t xml:space="preserve">no valor de </w:t>
      </w:r>
      <w:r w:rsidR="007C5F84" w:rsidRPr="009C6335">
        <w:rPr>
          <w:rFonts w:ascii="Times New Roman" w:hAnsi="Times New Roman" w:cs="Times New Roman"/>
          <w:b/>
          <w:bCs/>
        </w:rPr>
        <w:t>R$ [</w:t>
      </w:r>
      <w:r w:rsidR="007C5F84" w:rsidRPr="009C6335">
        <w:rPr>
          <w:rFonts w:ascii="Times New Roman" w:hAnsi="Times New Roman" w:cs="Times New Roman"/>
          <w:b/>
          <w:bCs/>
          <w:highlight w:val="yellow"/>
        </w:rPr>
        <w:t>●</w:t>
      </w:r>
      <w:r w:rsidR="007C5F84" w:rsidRPr="009C6335">
        <w:rPr>
          <w:rFonts w:ascii="Times New Roman" w:hAnsi="Times New Roman" w:cs="Times New Roman"/>
          <w:b/>
          <w:bCs/>
        </w:rPr>
        <w:t>]</w:t>
      </w:r>
      <w:r w:rsidR="007C5F84">
        <w:rPr>
          <w:rFonts w:ascii="Times New Roman" w:hAnsi="Times New Roman" w:cs="Times New Roman"/>
          <w:b/>
          <w:bCs/>
        </w:rPr>
        <w:t>,</w:t>
      </w:r>
      <w:r w:rsidRPr="009C6335">
        <w:rPr>
          <w:rFonts w:ascii="Times New Roman" w:hAnsi="Times New Roman" w:cs="Times New Roman"/>
        </w:rPr>
        <w:t xml:space="preserve"> decorrente de </w:t>
      </w:r>
      <w:r>
        <w:rPr>
          <w:rFonts w:ascii="Times New Roman" w:hAnsi="Times New Roman" w:cs="Times New Roman"/>
          <w:b/>
          <w:bCs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indicar a origem do crédito</w:t>
      </w:r>
      <w:r>
        <w:rPr>
          <w:rFonts w:ascii="Times New Roman" w:hAnsi="Times New Roman" w:cs="Times New Roman"/>
          <w:b/>
          <w:bCs/>
        </w:rPr>
        <w:t>)</w:t>
      </w:r>
      <w:r w:rsidRPr="009C6335">
        <w:rPr>
          <w:rFonts w:ascii="Times New Roman" w:hAnsi="Times New Roman" w:cs="Times New Roman"/>
        </w:rPr>
        <w:t>,</w:t>
      </w:r>
      <w:r w:rsidR="007C5F84">
        <w:rPr>
          <w:rFonts w:ascii="Times New Roman" w:hAnsi="Times New Roman" w:cs="Times New Roman"/>
        </w:rPr>
        <w:t xml:space="preserve"> </w:t>
      </w:r>
      <w:r w:rsidRPr="009C6335">
        <w:rPr>
          <w:rFonts w:ascii="Times New Roman" w:hAnsi="Times New Roman" w:cs="Times New Roman"/>
        </w:rPr>
        <w:t>atualizado até a data do pedido de recuperação judicial/decretação da falência</w:t>
      </w:r>
      <w:r>
        <w:rPr>
          <w:rFonts w:ascii="Times New Roman" w:hAnsi="Times New Roman" w:cs="Times New Roman"/>
        </w:rPr>
        <w:t xml:space="preserve"> (</w:t>
      </w:r>
      <w:r w:rsidRPr="009C6335">
        <w:rPr>
          <w:rFonts w:ascii="Times New Roman" w:hAnsi="Times New Roman" w:cs="Times New Roman"/>
          <w:b/>
          <w:bCs/>
          <w:highlight w:val="yellow"/>
        </w:rPr>
        <w:t>preencher com a data do pedido de recuperação judicial/decretação da falência</w:t>
      </w:r>
      <w:r>
        <w:rPr>
          <w:rFonts w:ascii="Times New Roman" w:hAnsi="Times New Roman" w:cs="Times New Roman"/>
        </w:rPr>
        <w:t>)</w:t>
      </w:r>
      <w:r w:rsidRPr="009C6335">
        <w:rPr>
          <w:rFonts w:ascii="Times New Roman" w:hAnsi="Times New Roman" w:cs="Times New Roman"/>
        </w:rPr>
        <w:t>, conforme memória de cálculo e documentos comprobatórios</w:t>
      </w:r>
      <w:r w:rsidR="007C5F84">
        <w:rPr>
          <w:rFonts w:ascii="Times New Roman" w:hAnsi="Times New Roman" w:cs="Times New Roman"/>
        </w:rPr>
        <w:t>, ora encaminhados.</w:t>
      </w:r>
    </w:p>
    <w:p w14:paraId="258D9F0C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E2BDF0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 xml:space="preserve">O crédito possui natureza </w:t>
      </w:r>
      <w:r w:rsidRPr="009C6335">
        <w:rPr>
          <w:rFonts w:ascii="Times New Roman" w:hAnsi="Times New Roman" w:cs="Times New Roman"/>
          <w:b/>
          <w:bCs/>
        </w:rPr>
        <w:t>[</w:t>
      </w:r>
      <w:r w:rsidRPr="009C6335">
        <w:rPr>
          <w:rFonts w:ascii="Times New Roman" w:hAnsi="Times New Roman" w:cs="Times New Roman"/>
          <w:b/>
          <w:bCs/>
          <w:highlight w:val="yellow"/>
        </w:rPr>
        <w:t>indicar a classificação</w:t>
      </w:r>
      <w:r w:rsidRPr="009C6335">
        <w:rPr>
          <w:rFonts w:ascii="Times New Roman" w:hAnsi="Times New Roman" w:cs="Times New Roman"/>
          <w:b/>
          <w:bCs/>
        </w:rPr>
        <w:t>]</w:t>
      </w:r>
      <w:r w:rsidRPr="009C6335">
        <w:rPr>
          <w:rFonts w:ascii="Times New Roman" w:hAnsi="Times New Roman" w:cs="Times New Roman"/>
        </w:rPr>
        <w:t>.</w:t>
      </w:r>
    </w:p>
    <w:p w14:paraId="4754DE90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9D5144" w14:textId="001F29ED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</w:rPr>
        <w:t>Se houver garantia:</w:t>
      </w:r>
      <w:r w:rsidRPr="009C6335">
        <w:rPr>
          <w:rFonts w:ascii="Times New Roman" w:hAnsi="Times New Roman" w:cs="Times New Roman"/>
        </w:rPr>
        <w:t xml:space="preserve"> O crédito é garantido por </w:t>
      </w:r>
      <w:r w:rsidRPr="009C6335">
        <w:rPr>
          <w:rFonts w:ascii="Times New Roman" w:hAnsi="Times New Roman" w:cs="Times New Roman"/>
          <w:b/>
          <w:bCs/>
        </w:rPr>
        <w:t>[</w:t>
      </w:r>
      <w:r w:rsidRPr="009C6335">
        <w:rPr>
          <w:rFonts w:ascii="Times New Roman" w:hAnsi="Times New Roman" w:cs="Times New Roman"/>
          <w:b/>
          <w:bCs/>
          <w:highlight w:val="yellow"/>
        </w:rPr>
        <w:t>indicar a garantia</w:t>
      </w:r>
      <w:r w:rsidRPr="009C6335">
        <w:rPr>
          <w:rFonts w:ascii="Times New Roman" w:hAnsi="Times New Roman" w:cs="Times New Roman"/>
          <w:b/>
          <w:bCs/>
        </w:rPr>
        <w:t>]</w:t>
      </w:r>
      <w:r w:rsidRPr="009C6335">
        <w:rPr>
          <w:rFonts w:ascii="Times New Roman" w:hAnsi="Times New Roman" w:cs="Times New Roman"/>
        </w:rPr>
        <w:t>, conforme instrumento comprobatório</w:t>
      </w:r>
      <w:r w:rsidR="007C5F84">
        <w:rPr>
          <w:rFonts w:ascii="Times New Roman" w:hAnsi="Times New Roman" w:cs="Times New Roman"/>
        </w:rPr>
        <w:t>, ora encaminhado.</w:t>
      </w:r>
    </w:p>
    <w:p w14:paraId="5D2EFC53" w14:textId="77777777" w:rsidR="009C6335" w:rsidRPr="009C6335" w:rsidRDefault="009C6335" w:rsidP="00C3420D">
      <w:pPr>
        <w:spacing w:after="0" w:line="360" w:lineRule="auto"/>
        <w:ind w:left="567"/>
        <w:jc w:val="both"/>
        <w:rPr>
          <w:rFonts w:ascii="Times New Roman" w:hAnsi="Times New Roman" w:cs="Times New Roman"/>
        </w:rPr>
      </w:pPr>
    </w:p>
    <w:p w14:paraId="61437692" w14:textId="77777777" w:rsidR="009C6335" w:rsidRP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>Diante do exposto, requer a inclusão do crédito na Relação de Credores, nos seguintes termos:</w:t>
      </w:r>
    </w:p>
    <w:p w14:paraId="124501A8" w14:textId="77777777" w:rsidR="009C6335" w:rsidRDefault="009C6335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B340E4E" w14:textId="77777777" w:rsidR="00077490" w:rsidRPr="009C6335" w:rsidRDefault="00077490" w:rsidP="00C342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E13FAD" w14:textId="5005D7FA" w:rsidR="009C6335" w:rsidRDefault="009C6335" w:rsidP="00077490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</w:rPr>
        <w:lastRenderedPageBreak/>
        <w:t>Credor:</w:t>
      </w:r>
      <w:r w:rsidRPr="009C6335">
        <w:rPr>
          <w:rFonts w:ascii="Times New Roman" w:hAnsi="Times New Roman" w:cs="Times New Roman"/>
        </w:rPr>
        <w:t xml:space="preserve"> </w:t>
      </w:r>
      <w:r w:rsidRPr="009C6335">
        <w:rPr>
          <w:rFonts w:ascii="Times New Roman" w:hAnsi="Times New Roman" w:cs="Times New Roman"/>
          <w:highlight w:val="yellow"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</w:t>
      </w:r>
      <w:r w:rsidRPr="009C6335">
        <w:rPr>
          <w:rFonts w:ascii="Times New Roman" w:hAnsi="Times New Roman" w:cs="Times New Roman"/>
          <w:highlight w:val="yellow"/>
        </w:rPr>
        <w:t>)</w:t>
      </w:r>
    </w:p>
    <w:p w14:paraId="40A0133C" w14:textId="77777777" w:rsidR="00C3420D" w:rsidRDefault="009C6335" w:rsidP="00077490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</w:rPr>
        <w:t>CPF/CNPJ:</w:t>
      </w:r>
      <w:r w:rsidRPr="009C6335">
        <w:rPr>
          <w:rFonts w:ascii="Times New Roman" w:hAnsi="Times New Roman" w:cs="Times New Roman"/>
        </w:rPr>
        <w:t xml:space="preserve"> </w:t>
      </w:r>
      <w:r w:rsidRPr="009C6335">
        <w:rPr>
          <w:rFonts w:ascii="Times New Roman" w:hAnsi="Times New Roman" w:cs="Times New Roman"/>
          <w:highlight w:val="yellow"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</w:t>
      </w:r>
      <w:r w:rsidRPr="009C6335">
        <w:rPr>
          <w:rFonts w:ascii="Times New Roman" w:hAnsi="Times New Roman" w:cs="Times New Roman"/>
          <w:highlight w:val="yellow"/>
        </w:rPr>
        <w:t>)</w:t>
      </w:r>
    </w:p>
    <w:p w14:paraId="6E7B5A87" w14:textId="73BD4F82" w:rsidR="009C6335" w:rsidRDefault="009C6335" w:rsidP="00077490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</w:rPr>
        <w:t>Origem do crédito:</w:t>
      </w:r>
      <w:r w:rsidRPr="009C6335">
        <w:rPr>
          <w:rFonts w:ascii="Times New Roman" w:hAnsi="Times New Roman" w:cs="Times New Roman"/>
        </w:rPr>
        <w:t xml:space="preserve"> </w:t>
      </w:r>
      <w:r w:rsidRPr="009C6335">
        <w:rPr>
          <w:rFonts w:ascii="Times New Roman" w:hAnsi="Times New Roman" w:cs="Times New Roman"/>
          <w:highlight w:val="yellow"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</w:t>
      </w:r>
      <w:r w:rsidRPr="009C6335">
        <w:rPr>
          <w:rFonts w:ascii="Times New Roman" w:hAnsi="Times New Roman" w:cs="Times New Roman"/>
          <w:highlight w:val="yellow"/>
        </w:rPr>
        <w:t>)</w:t>
      </w:r>
    </w:p>
    <w:p w14:paraId="742899D9" w14:textId="20D993BA" w:rsidR="009C6335" w:rsidRPr="009C6335" w:rsidRDefault="009C6335" w:rsidP="00077490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</w:rPr>
        <w:t>Valor:</w:t>
      </w:r>
      <w:r w:rsidRPr="009C6335">
        <w:rPr>
          <w:rFonts w:ascii="Times New Roman" w:hAnsi="Times New Roman" w:cs="Times New Roman"/>
        </w:rPr>
        <w:t xml:space="preserve"> R$ </w:t>
      </w:r>
      <w:r w:rsidRPr="009C6335">
        <w:rPr>
          <w:rFonts w:ascii="Times New Roman" w:hAnsi="Times New Roman" w:cs="Times New Roman"/>
          <w:highlight w:val="yellow"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</w:t>
      </w:r>
      <w:r w:rsidRPr="009C6335">
        <w:rPr>
          <w:rFonts w:ascii="Times New Roman" w:hAnsi="Times New Roman" w:cs="Times New Roman"/>
          <w:highlight w:val="yellow"/>
        </w:rPr>
        <w:t>)</w:t>
      </w:r>
      <w:r w:rsidRPr="009C6335">
        <w:rPr>
          <w:rFonts w:ascii="Times New Roman" w:hAnsi="Times New Roman" w:cs="Times New Roman"/>
        </w:rPr>
        <w:br/>
      </w:r>
      <w:r w:rsidRPr="009C6335">
        <w:rPr>
          <w:rFonts w:ascii="Times New Roman" w:hAnsi="Times New Roman" w:cs="Times New Roman"/>
          <w:b/>
          <w:bCs/>
        </w:rPr>
        <w:t>Classificação:</w:t>
      </w:r>
      <w:r w:rsidRPr="009C6335">
        <w:rPr>
          <w:rFonts w:ascii="Times New Roman" w:hAnsi="Times New Roman" w:cs="Times New Roman"/>
        </w:rPr>
        <w:t xml:space="preserve"> </w:t>
      </w:r>
      <w:r w:rsidRPr="009C6335">
        <w:rPr>
          <w:rFonts w:ascii="Times New Roman" w:hAnsi="Times New Roman" w:cs="Times New Roman"/>
          <w:highlight w:val="yellow"/>
        </w:rPr>
        <w:t>(</w:t>
      </w:r>
      <w:r w:rsidRPr="009C6335">
        <w:rPr>
          <w:rFonts w:ascii="Times New Roman" w:hAnsi="Times New Roman" w:cs="Times New Roman"/>
          <w:b/>
          <w:bCs/>
          <w:highlight w:val="yellow"/>
        </w:rPr>
        <w:t>informar</w:t>
      </w:r>
      <w:r w:rsidRPr="009C6335">
        <w:rPr>
          <w:rFonts w:ascii="Times New Roman" w:hAnsi="Times New Roman" w:cs="Times New Roman"/>
          <w:highlight w:val="yellow"/>
        </w:rPr>
        <w:t>)</w:t>
      </w:r>
    </w:p>
    <w:p w14:paraId="5E3A7EE0" w14:textId="77777777" w:rsidR="009C6335" w:rsidRPr="009C6335" w:rsidRDefault="009C6335" w:rsidP="00C3420D">
      <w:pPr>
        <w:spacing w:after="0" w:line="360" w:lineRule="auto"/>
        <w:rPr>
          <w:rFonts w:ascii="Times New Roman" w:hAnsi="Times New Roman" w:cs="Times New Roman"/>
        </w:rPr>
      </w:pPr>
    </w:p>
    <w:p w14:paraId="54A31FBA" w14:textId="052251E3" w:rsidR="009C6335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>Termos em que,</w:t>
      </w:r>
      <w:r w:rsidRPr="009C6335">
        <w:rPr>
          <w:rFonts w:ascii="Times New Roman" w:hAnsi="Times New Roman" w:cs="Times New Roman"/>
        </w:rPr>
        <w:br/>
        <w:t>pede deferimento.</w:t>
      </w:r>
    </w:p>
    <w:p w14:paraId="7910C9F5" w14:textId="77777777" w:rsidR="009C6335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1051331" w14:textId="5F71A795" w:rsidR="009C6335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  <w:highlight w:val="yellow"/>
        </w:rPr>
      </w:pPr>
      <w:r w:rsidRPr="009C6335">
        <w:rPr>
          <w:rFonts w:ascii="Times New Roman" w:hAnsi="Times New Roman" w:cs="Times New Roman"/>
          <w:highlight w:val="yellow"/>
        </w:rPr>
        <w:t>(LOCAL), (DATA).</w:t>
      </w:r>
    </w:p>
    <w:p w14:paraId="2B0F002B" w14:textId="77777777" w:rsidR="009C6335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  <w:highlight w:val="yellow"/>
        </w:rPr>
      </w:pPr>
    </w:p>
    <w:p w14:paraId="0ABDF281" w14:textId="4870457F" w:rsidR="009C6335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  <w:b/>
          <w:bCs/>
          <w:highlight w:val="yellow"/>
        </w:rPr>
      </w:pPr>
      <w:r w:rsidRPr="009C6335">
        <w:rPr>
          <w:rFonts w:ascii="Times New Roman" w:hAnsi="Times New Roman" w:cs="Times New Roman"/>
          <w:b/>
          <w:bCs/>
          <w:highlight w:val="yellow"/>
        </w:rPr>
        <w:t>(NOME DO CREDOR)</w:t>
      </w:r>
    </w:p>
    <w:p w14:paraId="4622040B" w14:textId="09277FAB" w:rsidR="00C461FB" w:rsidRPr="009C6335" w:rsidRDefault="009C6335" w:rsidP="00C3420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  <w:b/>
          <w:bCs/>
          <w:highlight w:val="yellow"/>
        </w:rPr>
        <w:t>(NOME DO REPRESENTANTE LEGAL/PROCURADOR, SE HOUVER)</w:t>
      </w:r>
    </w:p>
    <w:sectPr w:rsidR="00C461FB" w:rsidRPr="009C6335" w:rsidSect="009C6335">
      <w:pgSz w:w="11906" w:h="16838" w:code="9"/>
      <w:pgMar w:top="1516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8860" w14:textId="77777777" w:rsidR="001431F6" w:rsidRDefault="001431F6" w:rsidP="009C6335">
      <w:pPr>
        <w:spacing w:after="0" w:line="240" w:lineRule="auto"/>
      </w:pPr>
      <w:r>
        <w:separator/>
      </w:r>
    </w:p>
  </w:endnote>
  <w:endnote w:type="continuationSeparator" w:id="0">
    <w:p w14:paraId="67221DD9" w14:textId="77777777" w:rsidR="001431F6" w:rsidRDefault="001431F6" w:rsidP="009C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1C7A" w14:textId="77777777" w:rsidR="001431F6" w:rsidRDefault="001431F6" w:rsidP="009C6335">
      <w:pPr>
        <w:spacing w:after="0" w:line="240" w:lineRule="auto"/>
      </w:pPr>
      <w:r>
        <w:separator/>
      </w:r>
    </w:p>
  </w:footnote>
  <w:footnote w:type="continuationSeparator" w:id="0">
    <w:p w14:paraId="5BDF4799" w14:textId="77777777" w:rsidR="001431F6" w:rsidRDefault="001431F6" w:rsidP="009C6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6389F"/>
    <w:multiLevelType w:val="multilevel"/>
    <w:tmpl w:val="C6DA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45069"/>
    <w:multiLevelType w:val="multilevel"/>
    <w:tmpl w:val="1B86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2680A"/>
    <w:multiLevelType w:val="multilevel"/>
    <w:tmpl w:val="2212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65354"/>
    <w:multiLevelType w:val="multilevel"/>
    <w:tmpl w:val="2702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B7781E"/>
    <w:multiLevelType w:val="multilevel"/>
    <w:tmpl w:val="B404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353510">
    <w:abstractNumId w:val="1"/>
  </w:num>
  <w:num w:numId="2" w16cid:durableId="1972664361">
    <w:abstractNumId w:val="4"/>
  </w:num>
  <w:num w:numId="3" w16cid:durableId="210118689">
    <w:abstractNumId w:val="0"/>
  </w:num>
  <w:num w:numId="4" w16cid:durableId="1429156708">
    <w:abstractNumId w:val="2"/>
  </w:num>
  <w:num w:numId="5" w16cid:durableId="576790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35"/>
    <w:rsid w:val="00077490"/>
    <w:rsid w:val="001431F6"/>
    <w:rsid w:val="00264AFE"/>
    <w:rsid w:val="002F3668"/>
    <w:rsid w:val="006E119C"/>
    <w:rsid w:val="006E61C5"/>
    <w:rsid w:val="007851F0"/>
    <w:rsid w:val="007C5F84"/>
    <w:rsid w:val="008F6820"/>
    <w:rsid w:val="009C6335"/>
    <w:rsid w:val="00AF3EA4"/>
    <w:rsid w:val="00BD703C"/>
    <w:rsid w:val="00C3420D"/>
    <w:rsid w:val="00C461FB"/>
    <w:rsid w:val="00C84325"/>
    <w:rsid w:val="00DD7C35"/>
    <w:rsid w:val="00ED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21F62"/>
  <w15:chartTrackingRefBased/>
  <w15:docId w15:val="{431022B7-F154-48B1-A06F-2EAD9ACD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6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6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C6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6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C6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C6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C6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C6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C6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6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6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6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63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63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63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63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63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63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C6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C6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C6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C6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C6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C63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63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C63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C6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63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C633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C63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6335"/>
  </w:style>
  <w:style w:type="paragraph" w:styleId="Rodap">
    <w:name w:val="footer"/>
    <w:basedOn w:val="Normal"/>
    <w:link w:val="RodapChar"/>
    <w:uiPriority w:val="99"/>
    <w:unhideWhenUsed/>
    <w:rsid w:val="009C63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6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Guariglia | Teixeira Fortes Advogados</dc:creator>
  <cp:keywords/>
  <dc:description/>
  <cp:lastModifiedBy>Anderson Santos</cp:lastModifiedBy>
  <cp:revision>2</cp:revision>
  <dcterms:created xsi:type="dcterms:W3CDTF">2026-09-17T19:54:00Z</dcterms:created>
  <dcterms:modified xsi:type="dcterms:W3CDTF">2026-09-17T19:54:00Z</dcterms:modified>
</cp:coreProperties>
</file>